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2C" w:rsidRPr="00D067B0" w:rsidRDefault="00B93FCB" w:rsidP="0007472C">
      <w:pPr>
        <w:pStyle w:val="Titre1"/>
        <w:pBdr>
          <w:bottom w:val="single" w:sz="4" w:space="1" w:color="auto"/>
        </w:pBdr>
        <w:jc w:val="both"/>
        <w:rPr>
          <w:rFonts w:ascii="Tahoma" w:hAnsi="Tahoma" w:cs="Tahoma"/>
        </w:rPr>
      </w:pPr>
      <w:r w:rsidRPr="00D067B0">
        <w:rPr>
          <w:rFonts w:ascii="Tahoma" w:hAnsi="Tahoma" w:cs="Tahoma"/>
        </w:rPr>
        <w:t>PDF KIOSQUE RETRIEVER – Principe de fonctionnement</w:t>
      </w:r>
    </w:p>
    <w:p w:rsidR="00B93FCB" w:rsidRPr="00D067B0" w:rsidRDefault="00B93FCB" w:rsidP="001B7D53">
      <w:pPr>
        <w:pStyle w:val="Titre2"/>
        <w:numPr>
          <w:ilvl w:val="0"/>
          <w:numId w:val="4"/>
        </w:numPr>
      </w:pPr>
      <w:r w:rsidRPr="00D067B0">
        <w:t>Introduction</w:t>
      </w:r>
    </w:p>
    <w:p w:rsidR="00B93FCB" w:rsidRPr="00D067B0" w:rsidRDefault="00B93FCB" w:rsidP="00B93FCB">
      <w:pPr>
        <w:rPr>
          <w:rFonts w:cs="Tahoma"/>
          <w:sz w:val="12"/>
          <w:szCs w:val="12"/>
        </w:rPr>
      </w:pPr>
    </w:p>
    <w:p w:rsidR="00B93FCB" w:rsidRPr="00D067B0" w:rsidRDefault="00B93FCB" w:rsidP="00B93FCB">
      <w:pPr>
        <w:rPr>
          <w:rFonts w:cs="Tahoma"/>
        </w:rPr>
      </w:pPr>
      <w:r w:rsidRPr="00D067B0">
        <w:rPr>
          <w:rFonts w:cs="Tahoma"/>
        </w:rPr>
        <w:t xml:space="preserve">Le </w:t>
      </w:r>
      <w:r w:rsidR="003B5134" w:rsidRPr="00D067B0">
        <w:rPr>
          <w:rFonts w:cs="Tahoma"/>
        </w:rPr>
        <w:t>PDF kiosque retriever permet de traiter les parutions de la PHN/PQN</w:t>
      </w:r>
      <w:r w:rsidR="00CF0316" w:rsidRPr="00D067B0">
        <w:rPr>
          <w:rFonts w:cs="Tahoma"/>
        </w:rPr>
        <w:t xml:space="preserve"> et les parutions spécifiques aux clients</w:t>
      </w:r>
      <w:r w:rsidR="003B5134" w:rsidRPr="00D067B0">
        <w:rPr>
          <w:rFonts w:cs="Tahoma"/>
        </w:rPr>
        <w:t xml:space="preserve"> en normalisant les PDF et en les </w:t>
      </w:r>
      <w:r w:rsidR="00CF0316" w:rsidRPr="00D067B0">
        <w:rPr>
          <w:rFonts w:cs="Tahoma"/>
        </w:rPr>
        <w:t>aiguillant en fonction du paramétrage des clients.</w:t>
      </w:r>
    </w:p>
    <w:p w:rsidR="00CF0316" w:rsidRPr="00D067B0" w:rsidRDefault="00CF0316" w:rsidP="001B7D53">
      <w:pPr>
        <w:pStyle w:val="Titre2"/>
        <w:numPr>
          <w:ilvl w:val="0"/>
          <w:numId w:val="4"/>
        </w:numPr>
      </w:pPr>
      <w:r w:rsidRPr="00D067B0">
        <w:t>Utilisation</w:t>
      </w:r>
    </w:p>
    <w:p w:rsidR="00CF0316" w:rsidRPr="00D067B0" w:rsidRDefault="00CF0316" w:rsidP="00CF0316">
      <w:pPr>
        <w:rPr>
          <w:sz w:val="12"/>
          <w:szCs w:val="12"/>
        </w:rPr>
      </w:pPr>
    </w:p>
    <w:p w:rsidR="00CF0316" w:rsidRPr="00D067B0" w:rsidRDefault="00CF0316" w:rsidP="00CF0316">
      <w:r w:rsidRPr="00D067B0">
        <w:t>L’exécutable « pdfkiosqueretriever.exe » prend obligatoirement en paramètre un fichier de configuration contenant les paramètres spécifiques à un client :</w:t>
      </w:r>
    </w:p>
    <w:p w:rsidR="00CF0316" w:rsidRPr="00D067B0" w:rsidRDefault="00CF0316" w:rsidP="00CF0316">
      <w:r w:rsidRPr="00D067B0">
        <w:tab/>
      </w:r>
    </w:p>
    <w:p w:rsidR="00CF0316" w:rsidRPr="00D067B0" w:rsidRDefault="00CF0316" w:rsidP="00CF0316">
      <w:pPr>
        <w:pStyle w:val="Paragraphedeliste"/>
        <w:numPr>
          <w:ilvl w:val="0"/>
          <w:numId w:val="3"/>
        </w:numPr>
        <w:rPr>
          <w:i/>
        </w:rPr>
      </w:pPr>
      <w:r w:rsidRPr="00D067B0">
        <w:rPr>
          <w:i/>
        </w:rPr>
        <w:t>Pdfkiosqueretriever.exe lemonde.config</w:t>
      </w:r>
    </w:p>
    <w:p w:rsidR="001B7D53" w:rsidRPr="00D067B0" w:rsidRDefault="001B7D53" w:rsidP="001B7D53"/>
    <w:p w:rsidR="001B7D53" w:rsidRPr="00D067B0" w:rsidRDefault="001B7D53" w:rsidP="001B7D53">
      <w:pPr>
        <w:pStyle w:val="Titre2"/>
        <w:numPr>
          <w:ilvl w:val="0"/>
          <w:numId w:val="4"/>
        </w:numPr>
      </w:pPr>
      <w:r w:rsidRPr="00D067B0">
        <w:t>Configuration</w:t>
      </w:r>
    </w:p>
    <w:p w:rsidR="001B7D53" w:rsidRPr="00D067B0" w:rsidRDefault="001B7D53" w:rsidP="001B7D53">
      <w:pPr>
        <w:pStyle w:val="Titre3"/>
      </w:pPr>
      <w:r w:rsidRPr="00D067B0">
        <w:t>Pdfkiosqueretriever</w:t>
      </w:r>
      <w:r w:rsidR="0015650F" w:rsidRPr="00D067B0">
        <w:t>.exe</w:t>
      </w:r>
      <w:r w:rsidRPr="00D067B0">
        <w:t>.config</w:t>
      </w:r>
    </w:p>
    <w:p w:rsidR="00D0353D" w:rsidRPr="00D067B0" w:rsidRDefault="00D0353D" w:rsidP="00D0353D"/>
    <w:p w:rsidR="00D0353D" w:rsidRPr="00D067B0" w:rsidRDefault="00D0353D" w:rsidP="00D0353D">
      <w:r w:rsidRPr="00D067B0">
        <w:t>Ce fichier de configuration contient la configuration commune à tous les clients.</w:t>
      </w:r>
    </w:p>
    <w:p w:rsidR="001B7D53" w:rsidRPr="00D067B0" w:rsidRDefault="001B7D53" w:rsidP="001B7D53"/>
    <w:p w:rsidR="001B7D53" w:rsidRPr="00D067B0" w:rsidRDefault="001B7D53" w:rsidP="001B7D53">
      <w:r w:rsidRPr="00D067B0">
        <w:t xml:space="preserve">Nombre </w:t>
      </w:r>
      <w:r w:rsidR="00D302D1" w:rsidRPr="00D067B0">
        <w:t>de tentatives de connexion au FTP avant erreur. Un délai de 60 secondes s’écoule entre chaque tentative.</w:t>
      </w:r>
    </w:p>
    <w:p w:rsidR="001B7D53" w:rsidRPr="00D067B0" w:rsidRDefault="001B7D53" w:rsidP="00D302D1">
      <w:pPr>
        <w:rPr>
          <w:i/>
          <w:sz w:val="22"/>
          <w:szCs w:val="22"/>
        </w:rPr>
      </w:pPr>
      <w:r w:rsidRPr="00D067B0">
        <w:rPr>
          <w:i/>
          <w:sz w:val="22"/>
          <w:szCs w:val="22"/>
        </w:rPr>
        <w:t>&lt;add key="RetryCount" value="5" /&gt;</w:t>
      </w:r>
    </w:p>
    <w:p w:rsidR="001B7D53" w:rsidRPr="00D067B0" w:rsidRDefault="001B7D53" w:rsidP="00D302D1"/>
    <w:p w:rsidR="001B7D53" w:rsidRPr="00D067B0" w:rsidRDefault="001B7D53" w:rsidP="00D302D1">
      <w:r w:rsidRPr="00D067B0">
        <w:t>Répertoir</w:t>
      </w:r>
      <w:r w:rsidR="00D302D1" w:rsidRPr="00D067B0">
        <w:t>e de dépôt des ZIP commun à traiter. Ce même répertoire est utilisé pour déposer les archives téléchargées depuis le FTP.</w:t>
      </w:r>
    </w:p>
    <w:p w:rsidR="001B7D53" w:rsidRPr="00D067B0" w:rsidRDefault="001B7D53" w:rsidP="00D302D1">
      <w:pPr>
        <w:rPr>
          <w:i/>
          <w:sz w:val="22"/>
          <w:szCs w:val="22"/>
        </w:rPr>
      </w:pPr>
      <w:r w:rsidRPr="00D067B0">
        <w:rPr>
          <w:i/>
          <w:sz w:val="22"/>
          <w:szCs w:val="22"/>
        </w:rPr>
        <w:t>&lt;add key="CommonInputDir" value="C:\Temp\kiosque\input"</w:t>
      </w:r>
      <w:r w:rsidR="00D302D1" w:rsidRPr="00D067B0">
        <w:rPr>
          <w:i/>
          <w:sz w:val="22"/>
          <w:szCs w:val="22"/>
        </w:rPr>
        <w:t xml:space="preserve"> </w:t>
      </w:r>
      <w:r w:rsidRPr="00D067B0">
        <w:rPr>
          <w:i/>
          <w:sz w:val="22"/>
          <w:szCs w:val="22"/>
        </w:rPr>
        <w:t>/&gt;</w:t>
      </w:r>
    </w:p>
    <w:p w:rsidR="001B7D53" w:rsidRPr="00D067B0" w:rsidRDefault="001B7D53" w:rsidP="00D302D1"/>
    <w:p w:rsidR="001B7D53" w:rsidRPr="00D067B0" w:rsidRDefault="001B7D53" w:rsidP="00D302D1">
      <w:pPr>
        <w:rPr>
          <w:sz w:val="22"/>
          <w:szCs w:val="22"/>
        </w:rPr>
      </w:pPr>
      <w:r w:rsidRPr="00D067B0">
        <w:t>Répertoire d</w:t>
      </w:r>
      <w:r w:rsidR="00D302D1" w:rsidRPr="00D067B0">
        <w:t>e dépôt des fichiers</w:t>
      </w:r>
      <w:r w:rsidR="00D67165" w:rsidRPr="00D067B0">
        <w:t xml:space="preserve"> communs</w:t>
      </w:r>
      <w:r w:rsidR="00D302D1" w:rsidRPr="00D067B0">
        <w:t xml:space="preserve"> traités. </w:t>
      </w:r>
      <w:r w:rsidR="00D67165" w:rsidRPr="00D067B0">
        <w:t xml:space="preserve">Le nom du fichier se termine par le </w:t>
      </w:r>
      <w:r w:rsidR="00D67165" w:rsidRPr="00D067B0">
        <w:rPr>
          <w:i/>
        </w:rPr>
        <w:t>hash</w:t>
      </w:r>
      <w:r w:rsidR="00D67165" w:rsidRPr="00D067B0">
        <w:t xml:space="preserve"> du fichier d’origine, ceci afin d’éviter de traiter plusieurs fois des fichiers identiques. </w:t>
      </w:r>
      <w:r w:rsidR="00D67165" w:rsidRPr="00D067B0">
        <w:rPr>
          <w:sz w:val="22"/>
          <w:szCs w:val="22"/>
        </w:rPr>
        <w:t xml:space="preserve">Ex : </w:t>
      </w:r>
      <w:r w:rsidR="00D67165" w:rsidRPr="00D067B0">
        <w:rPr>
          <w:i/>
          <w:sz w:val="22"/>
          <w:szCs w:val="22"/>
        </w:rPr>
        <w:t>FIGA_20130326030202__F08D24FE1A52E10F3F4AFCBFA8A3648F.zip</w:t>
      </w:r>
    </w:p>
    <w:p w:rsidR="001B7D53" w:rsidRPr="00D067B0" w:rsidRDefault="00D302D1" w:rsidP="00D302D1">
      <w:pPr>
        <w:rPr>
          <w:i/>
          <w:sz w:val="22"/>
          <w:szCs w:val="22"/>
        </w:rPr>
      </w:pPr>
      <w:r w:rsidRPr="00D067B0">
        <w:rPr>
          <w:i/>
          <w:sz w:val="22"/>
          <w:szCs w:val="22"/>
        </w:rPr>
        <w:t>&lt;</w:t>
      </w:r>
      <w:r w:rsidR="001B7D53" w:rsidRPr="00D067B0">
        <w:rPr>
          <w:i/>
          <w:sz w:val="22"/>
          <w:szCs w:val="22"/>
        </w:rPr>
        <w:t>add key="CommonOutputDir" value="C:\Temp\kiosque\done"/&gt;</w:t>
      </w:r>
    </w:p>
    <w:p w:rsidR="001B7D53" w:rsidRPr="00D067B0" w:rsidRDefault="001B7D53" w:rsidP="00D302D1"/>
    <w:p w:rsidR="001B7D53" w:rsidRPr="00D067B0" w:rsidRDefault="001B7D53" w:rsidP="00D302D1">
      <w:r w:rsidRPr="00D067B0">
        <w:t>Nombre de jour</w:t>
      </w:r>
      <w:r w:rsidR="008B404F" w:rsidRPr="00D067B0">
        <w:t>s</w:t>
      </w:r>
      <w:r w:rsidRPr="00D067B0">
        <w:t xml:space="preserve"> de prése</w:t>
      </w:r>
      <w:r w:rsidR="008B404F" w:rsidRPr="00D067B0">
        <w:t>rvation des fichiers traités dans le répertoire de dépôt commun.</w:t>
      </w:r>
    </w:p>
    <w:p w:rsidR="001B7D53" w:rsidRPr="00D067B0" w:rsidRDefault="001B7D53" w:rsidP="00D302D1">
      <w:pPr>
        <w:rPr>
          <w:i/>
          <w:sz w:val="22"/>
          <w:szCs w:val="22"/>
        </w:rPr>
      </w:pPr>
      <w:r w:rsidRPr="00D067B0">
        <w:rPr>
          <w:i/>
          <w:sz w:val="22"/>
          <w:szCs w:val="22"/>
        </w:rPr>
        <w:t>&lt;add key="CommonOutputDirPreservation" value="1"/&gt;</w:t>
      </w:r>
    </w:p>
    <w:p w:rsidR="001B7D53" w:rsidRPr="00D067B0" w:rsidRDefault="001B7D53" w:rsidP="00D302D1"/>
    <w:p w:rsidR="001B7D53" w:rsidRPr="00D067B0" w:rsidRDefault="001B7D53" w:rsidP="00D302D1">
      <w:r w:rsidRPr="00D067B0">
        <w:t xml:space="preserve">Répertoire de </w:t>
      </w:r>
      <w:r w:rsidR="007B6F72" w:rsidRPr="00D067B0">
        <w:t>dépôt des fichiers n’ayant pu être traités.</w:t>
      </w:r>
    </w:p>
    <w:p w:rsidR="001B7D53" w:rsidRPr="00D067B0" w:rsidRDefault="001B7D53" w:rsidP="00D302D1">
      <w:pPr>
        <w:rPr>
          <w:i/>
          <w:sz w:val="22"/>
          <w:szCs w:val="22"/>
        </w:rPr>
      </w:pPr>
      <w:r w:rsidRPr="00D067B0">
        <w:rPr>
          <w:i/>
          <w:sz w:val="22"/>
          <w:szCs w:val="22"/>
        </w:rPr>
        <w:t>&lt;add key="ErrorDir" value="C:\Temp\kiosque\error"/&gt;</w:t>
      </w:r>
    </w:p>
    <w:p w:rsidR="001B7D53" w:rsidRPr="00D067B0" w:rsidRDefault="001B7D53" w:rsidP="00D302D1"/>
    <w:p w:rsidR="001B7D53" w:rsidRPr="00D067B0" w:rsidRDefault="001B7D53" w:rsidP="00D302D1">
      <w:r w:rsidRPr="00D067B0">
        <w:t>Répertoire de dépôt des fichiers non normalisés</w:t>
      </w:r>
      <w:r w:rsidR="00A2384E" w:rsidRPr="00D067B0">
        <w:t xml:space="preserve">, c’est-à-dire des PDF dont la normalisation a échoué et qui ont été placé dans le répertoire de dépôt sans traitement. </w:t>
      </w:r>
    </w:p>
    <w:p w:rsidR="001B7D53" w:rsidRPr="00D067B0" w:rsidRDefault="001B7D53" w:rsidP="00D302D1">
      <w:pPr>
        <w:rPr>
          <w:i/>
          <w:sz w:val="22"/>
          <w:szCs w:val="22"/>
        </w:rPr>
      </w:pPr>
      <w:r w:rsidRPr="00D067B0">
        <w:rPr>
          <w:i/>
          <w:sz w:val="22"/>
          <w:szCs w:val="22"/>
        </w:rPr>
        <w:t>&lt;add key="WarnDir" value="C:\Temp\kiosque\warn"/&gt;</w:t>
      </w:r>
    </w:p>
    <w:p w:rsidR="001B7D53" w:rsidRPr="00D067B0" w:rsidRDefault="001B7D53" w:rsidP="00D302D1"/>
    <w:p w:rsidR="001B7D53" w:rsidRPr="00D067B0" w:rsidRDefault="001B7D53" w:rsidP="00D302D1">
      <w:r w:rsidRPr="00D067B0">
        <w:t xml:space="preserve">Répertoire temporaire de travail </w:t>
      </w:r>
    </w:p>
    <w:p w:rsidR="001B7D53" w:rsidRPr="00D067B0" w:rsidRDefault="001B7D53" w:rsidP="00D302D1">
      <w:pPr>
        <w:rPr>
          <w:i/>
          <w:sz w:val="22"/>
          <w:szCs w:val="22"/>
        </w:rPr>
      </w:pPr>
      <w:r w:rsidRPr="00D067B0">
        <w:rPr>
          <w:i/>
          <w:sz w:val="22"/>
          <w:szCs w:val="22"/>
        </w:rPr>
        <w:t>&lt;add key="WorkDir" value="C:\Temp\kiosque\work"/&gt;</w:t>
      </w:r>
    </w:p>
    <w:p w:rsidR="001B7D53" w:rsidRPr="00D067B0" w:rsidRDefault="001B7D53" w:rsidP="00D302D1"/>
    <w:p w:rsidR="001B7D53" w:rsidRPr="00D067B0" w:rsidRDefault="00176CB7" w:rsidP="00D302D1">
      <w:r w:rsidRPr="00D067B0">
        <w:t>Version d'InDesign.</w:t>
      </w:r>
    </w:p>
    <w:p w:rsidR="001B7D53" w:rsidRPr="00D067B0" w:rsidRDefault="001B7D53" w:rsidP="00D302D1">
      <w:pPr>
        <w:rPr>
          <w:i/>
          <w:sz w:val="22"/>
          <w:szCs w:val="22"/>
        </w:rPr>
      </w:pPr>
      <w:r w:rsidRPr="00D067B0">
        <w:rPr>
          <w:i/>
          <w:sz w:val="22"/>
          <w:szCs w:val="22"/>
        </w:rPr>
        <w:t>&lt;add key="VersionInDesign" value="6" /&gt;</w:t>
      </w:r>
    </w:p>
    <w:p w:rsidR="001B7D53" w:rsidRPr="00D067B0" w:rsidRDefault="001B7D53" w:rsidP="00D302D1"/>
    <w:p w:rsidR="00176CB7" w:rsidRPr="00D067B0" w:rsidRDefault="00176CB7" w:rsidP="00D302D1"/>
    <w:p w:rsidR="001B7D53" w:rsidRPr="00D067B0" w:rsidRDefault="001B7D53" w:rsidP="00D302D1">
      <w:r w:rsidRPr="00D067B0">
        <w:t>Tuer le process InDesign en cas d'échec</w:t>
      </w:r>
      <w:r w:rsidR="00176CB7" w:rsidRPr="00D067B0">
        <w:t> : si au démarrage de l’application, le répertoire temporaire de travail ne peut être vidé, on considère que des fichiers sont verrouillés par InDesign et qu’il est nécessaire de redémarré celui-ci.</w:t>
      </w:r>
    </w:p>
    <w:p w:rsidR="001B7D53" w:rsidRPr="00D067B0" w:rsidRDefault="001B7D53" w:rsidP="00D302D1">
      <w:pPr>
        <w:rPr>
          <w:i/>
          <w:sz w:val="22"/>
          <w:szCs w:val="22"/>
        </w:rPr>
      </w:pPr>
      <w:r w:rsidRPr="00D067B0">
        <w:rPr>
          <w:i/>
          <w:sz w:val="22"/>
          <w:szCs w:val="22"/>
        </w:rPr>
        <w:t>&lt;add key="RestartInDesignOnFailure" value="</w:t>
      </w:r>
      <w:r w:rsidR="00176CB7" w:rsidRPr="00D067B0">
        <w:rPr>
          <w:i/>
          <w:sz w:val="22"/>
          <w:szCs w:val="22"/>
        </w:rPr>
        <w:t>true</w:t>
      </w:r>
      <w:r w:rsidRPr="00D067B0">
        <w:rPr>
          <w:i/>
          <w:sz w:val="22"/>
          <w:szCs w:val="22"/>
        </w:rPr>
        <w:t>" /&gt;</w:t>
      </w:r>
    </w:p>
    <w:p w:rsidR="001B7D53" w:rsidRPr="00D067B0" w:rsidRDefault="001B7D53" w:rsidP="00D302D1"/>
    <w:p w:rsidR="001B7D53" w:rsidRPr="00D067B0" w:rsidRDefault="001B7D53" w:rsidP="00D302D1">
      <w:r w:rsidRPr="00D067B0">
        <w:t>Nom du process InDesign utilisé p</w:t>
      </w:r>
      <w:r w:rsidR="00176CB7" w:rsidRPr="00D067B0">
        <w:t xml:space="preserve">our la normalisation des PDF (à renseigner seulement si </w:t>
      </w:r>
      <w:r w:rsidR="00176CB7" w:rsidRPr="00D067B0">
        <w:rPr>
          <w:i/>
        </w:rPr>
        <w:t>RestartInDesignOnFailure</w:t>
      </w:r>
      <w:r w:rsidR="00176CB7" w:rsidRPr="00D067B0">
        <w:t xml:space="preserve"> et à </w:t>
      </w:r>
      <w:r w:rsidR="00176CB7" w:rsidRPr="00D067B0">
        <w:rPr>
          <w:i/>
        </w:rPr>
        <w:t>true</w:t>
      </w:r>
      <w:r w:rsidR="00176CB7" w:rsidRPr="00D067B0">
        <w:t>).</w:t>
      </w:r>
    </w:p>
    <w:p w:rsidR="001B7D53" w:rsidRPr="00D067B0" w:rsidRDefault="001B7D53" w:rsidP="00D302D1">
      <w:pPr>
        <w:rPr>
          <w:i/>
          <w:sz w:val="22"/>
          <w:szCs w:val="22"/>
        </w:rPr>
      </w:pPr>
      <w:r w:rsidRPr="00D067B0">
        <w:rPr>
          <w:i/>
          <w:sz w:val="22"/>
          <w:szCs w:val="22"/>
        </w:rPr>
        <w:t>&lt;add key="ProcessInDesign" value="indesignserver.exe" /&gt;</w:t>
      </w:r>
    </w:p>
    <w:p w:rsidR="001B7D53" w:rsidRPr="00D067B0" w:rsidRDefault="001B7D53" w:rsidP="00D302D1"/>
    <w:p w:rsidR="001B7D53" w:rsidRPr="00D067B0" w:rsidRDefault="00176CB7" w:rsidP="00D302D1">
      <w:r w:rsidRPr="00D067B0">
        <w:t>Nom de l'instance d'InDesign</w:t>
      </w:r>
      <w:r w:rsidRPr="00D067B0">
        <w:t xml:space="preserve"> (à renseigner seulement si </w:t>
      </w:r>
      <w:r w:rsidRPr="00D067B0">
        <w:rPr>
          <w:i/>
        </w:rPr>
        <w:t>RestartInDesignOnFailure</w:t>
      </w:r>
      <w:r w:rsidRPr="00D067B0">
        <w:t xml:space="preserve"> et à </w:t>
      </w:r>
      <w:r w:rsidRPr="00D067B0">
        <w:rPr>
          <w:i/>
        </w:rPr>
        <w:t>true</w:t>
      </w:r>
      <w:r w:rsidRPr="00D067B0">
        <w:t>)</w:t>
      </w:r>
      <w:r w:rsidRPr="00D067B0">
        <w:t>.</w:t>
      </w:r>
    </w:p>
    <w:p w:rsidR="001B7D53" w:rsidRPr="00D067B0" w:rsidRDefault="001B7D53" w:rsidP="00D302D1">
      <w:pPr>
        <w:rPr>
          <w:i/>
          <w:sz w:val="22"/>
          <w:szCs w:val="22"/>
        </w:rPr>
      </w:pPr>
      <w:r w:rsidRPr="00D067B0">
        <w:rPr>
          <w:i/>
          <w:sz w:val="22"/>
          <w:szCs w:val="22"/>
        </w:rPr>
        <w:t>&lt;add key="InstanceInDesign" value="</w:t>
      </w:r>
      <w:r w:rsidR="00176CB7" w:rsidRPr="00D067B0">
        <w:rPr>
          <w:i/>
          <w:sz w:val="22"/>
          <w:szCs w:val="22"/>
        </w:rPr>
        <w:t>kiosque</w:t>
      </w:r>
      <w:r w:rsidRPr="00D067B0">
        <w:rPr>
          <w:i/>
          <w:sz w:val="22"/>
          <w:szCs w:val="22"/>
        </w:rPr>
        <w:t>" /&gt;</w:t>
      </w:r>
    </w:p>
    <w:p w:rsidR="001B7D53" w:rsidRPr="00D067B0" w:rsidRDefault="001B7D53" w:rsidP="00D302D1"/>
    <w:p w:rsidR="001B7D53" w:rsidRPr="00D067B0" w:rsidRDefault="00AF4397" w:rsidP="00D302D1">
      <w:r w:rsidRPr="00D067B0">
        <w:t xml:space="preserve">Nom du preset d'InDesign utilisé </w:t>
      </w:r>
      <w:r w:rsidR="006767A6" w:rsidRPr="00D067B0">
        <w:t>pour la normalization PDF.</w:t>
      </w:r>
    </w:p>
    <w:p w:rsidR="001B7D53" w:rsidRPr="00D067B0" w:rsidRDefault="001B7D53" w:rsidP="00D302D1">
      <w:pPr>
        <w:rPr>
          <w:i/>
          <w:sz w:val="22"/>
          <w:szCs w:val="22"/>
        </w:rPr>
      </w:pPr>
      <w:r w:rsidRPr="00D067B0">
        <w:rPr>
          <w:i/>
          <w:sz w:val="22"/>
          <w:szCs w:val="22"/>
        </w:rPr>
        <w:t>&lt;add key="PresetNameInDesign" value="[PDF/X-3:2002]" /&gt;</w:t>
      </w:r>
    </w:p>
    <w:p w:rsidR="001B7D53" w:rsidRPr="00D067B0" w:rsidRDefault="001B7D53" w:rsidP="00D302D1"/>
    <w:p w:rsidR="001B7D53" w:rsidRPr="00D067B0" w:rsidRDefault="001B7D53" w:rsidP="00D302D1">
      <w:r w:rsidRPr="00D067B0">
        <w:t xml:space="preserve">Liste </w:t>
      </w:r>
      <w:r w:rsidR="006767A6" w:rsidRPr="00D067B0">
        <w:t>de publications ignorées</w:t>
      </w:r>
      <w:r w:rsidRPr="00D067B0">
        <w:t xml:space="preserve"> pour la normalisation</w:t>
      </w:r>
      <w:r w:rsidR="006767A6" w:rsidRPr="00D067B0">
        <w:t>.</w:t>
      </w:r>
    </w:p>
    <w:p w:rsidR="001B7D53" w:rsidRPr="00D067B0" w:rsidRDefault="001B7D53" w:rsidP="00D302D1">
      <w:pPr>
        <w:rPr>
          <w:i/>
          <w:sz w:val="22"/>
          <w:szCs w:val="22"/>
        </w:rPr>
      </w:pPr>
      <w:r w:rsidRPr="00D067B0">
        <w:rPr>
          <w:i/>
          <w:sz w:val="22"/>
          <w:szCs w:val="22"/>
        </w:rPr>
        <w:t>&lt;add key="NormalizationIgnoreList" value="ELLE</w:t>
      </w:r>
      <w:r w:rsidR="006767A6" w:rsidRPr="00D067B0">
        <w:rPr>
          <w:i/>
          <w:sz w:val="22"/>
          <w:szCs w:val="22"/>
        </w:rPr>
        <w:t>|LEPO</w:t>
      </w:r>
      <w:r w:rsidRPr="00D067B0">
        <w:rPr>
          <w:i/>
          <w:sz w:val="22"/>
          <w:szCs w:val="22"/>
        </w:rPr>
        <w:t>"/&gt;</w:t>
      </w:r>
    </w:p>
    <w:p w:rsidR="001B7D53" w:rsidRPr="00D067B0" w:rsidRDefault="001B7D53" w:rsidP="00D302D1"/>
    <w:p w:rsidR="001B7D53" w:rsidRPr="00D067B0" w:rsidRDefault="001B7D53" w:rsidP="00D302D1">
      <w:r w:rsidRPr="00D067B0">
        <w:t>Nombre de jours avant purge du fichier de suivi</w:t>
      </w:r>
      <w:r w:rsidR="006767A6" w:rsidRPr="00D067B0">
        <w:t>.</w:t>
      </w:r>
    </w:p>
    <w:p w:rsidR="001B7D53" w:rsidRPr="00D067B0" w:rsidRDefault="001B7D53" w:rsidP="00D302D1">
      <w:pPr>
        <w:rPr>
          <w:i/>
          <w:sz w:val="22"/>
          <w:szCs w:val="22"/>
        </w:rPr>
      </w:pPr>
      <w:r w:rsidRPr="00D067B0">
        <w:rPr>
          <w:i/>
          <w:sz w:val="22"/>
          <w:szCs w:val="22"/>
        </w:rPr>
        <w:t>&lt;add key="MonitoringPurge" value="120" /&gt;</w:t>
      </w:r>
    </w:p>
    <w:p w:rsidR="004269E2" w:rsidRPr="00D067B0" w:rsidRDefault="004269E2" w:rsidP="001B7D53"/>
    <w:p w:rsidR="001B7D53" w:rsidRPr="00D067B0" w:rsidRDefault="001B7D53" w:rsidP="001B7D53">
      <w:pPr>
        <w:pStyle w:val="Titre3"/>
      </w:pPr>
      <w:r w:rsidRPr="00D067B0">
        <w:t>client.config</w:t>
      </w:r>
    </w:p>
    <w:p w:rsidR="00CF0316" w:rsidRPr="00D067B0" w:rsidRDefault="00CF0316" w:rsidP="00B93FCB">
      <w:pPr>
        <w:rPr>
          <w:rFonts w:cs="Tahoma"/>
        </w:rPr>
      </w:pPr>
    </w:p>
    <w:p w:rsidR="00D0353D" w:rsidRPr="00D067B0" w:rsidRDefault="00D0353D" w:rsidP="00D0353D">
      <w:r w:rsidRPr="00D067B0">
        <w:t xml:space="preserve">Ce fichier de configuration contient la configuration </w:t>
      </w:r>
      <w:r w:rsidRPr="00D067B0">
        <w:t>spécifique à un client</w:t>
      </w:r>
      <w:r w:rsidRPr="00D067B0">
        <w:t>.</w:t>
      </w:r>
    </w:p>
    <w:p w:rsidR="00D0353D" w:rsidRPr="00D067B0" w:rsidRDefault="00D0353D" w:rsidP="00B93FCB">
      <w:pPr>
        <w:rPr>
          <w:rFonts w:cs="Tahoma"/>
        </w:rPr>
      </w:pPr>
    </w:p>
    <w:p w:rsidR="00E7447E" w:rsidRPr="00D067B0" w:rsidRDefault="00E7447E" w:rsidP="00E7447E">
      <w:pPr>
        <w:rPr>
          <w:rFonts w:cs="Tahoma"/>
        </w:rPr>
      </w:pPr>
      <w:r w:rsidRPr="00D067B0">
        <w:rPr>
          <w:rFonts w:cs="Tahoma"/>
        </w:rPr>
        <w:t>Code du client</w:t>
      </w:r>
      <w:r w:rsidR="00BE4705" w:rsidRPr="00D067B0">
        <w:rPr>
          <w:rFonts w:cs="Tahoma"/>
        </w:rPr>
        <w:t>. Ce code est rajouté devant le nom de l’archive dans le répertoire de dépôt.</w:t>
      </w:r>
    </w:p>
    <w:p w:rsidR="00E7447E" w:rsidRPr="00D067B0" w:rsidRDefault="00E7447E" w:rsidP="00E7447E">
      <w:pPr>
        <w:rPr>
          <w:rFonts w:cs="Tahoma"/>
          <w:i/>
          <w:sz w:val="22"/>
          <w:szCs w:val="22"/>
        </w:rPr>
      </w:pPr>
      <w:r w:rsidRPr="00D067B0">
        <w:rPr>
          <w:rFonts w:cs="Tahoma"/>
          <w:i/>
          <w:sz w:val="22"/>
          <w:szCs w:val="22"/>
        </w:rPr>
        <w:t>&lt;add key="Code" value="LM-" /&gt;</w:t>
      </w:r>
    </w:p>
    <w:p w:rsidR="00E7447E" w:rsidRPr="00D067B0" w:rsidRDefault="00E7447E" w:rsidP="00E7447E">
      <w:pPr>
        <w:rPr>
          <w:rFonts w:cs="Tahoma"/>
        </w:rPr>
      </w:pPr>
    </w:p>
    <w:p w:rsidR="00E7447E" w:rsidRPr="00D067B0" w:rsidRDefault="00E7447E" w:rsidP="00E7447E">
      <w:pPr>
        <w:rPr>
          <w:rFonts w:cs="Tahoma"/>
        </w:rPr>
      </w:pPr>
      <w:r w:rsidRPr="00D067B0">
        <w:rPr>
          <w:rFonts w:cs="Tahoma"/>
        </w:rPr>
        <w:t>Paramètres du FTP</w:t>
      </w:r>
      <w:r w:rsidR="00BE4705" w:rsidRPr="00D067B0">
        <w:rPr>
          <w:rFonts w:cs="Tahoma"/>
        </w:rPr>
        <w:t>.</w:t>
      </w:r>
    </w:p>
    <w:p w:rsidR="00E7447E" w:rsidRPr="00D067B0" w:rsidRDefault="00E7447E" w:rsidP="00E7447E">
      <w:pPr>
        <w:rPr>
          <w:rFonts w:cs="Tahoma"/>
          <w:i/>
          <w:sz w:val="22"/>
          <w:szCs w:val="22"/>
        </w:rPr>
      </w:pPr>
      <w:r w:rsidRPr="00D067B0">
        <w:rPr>
          <w:rFonts w:cs="Tahoma"/>
          <w:i/>
          <w:sz w:val="22"/>
          <w:szCs w:val="22"/>
        </w:rPr>
        <w:t>&lt;add key="FtpServer" value="localhost" /&gt;</w:t>
      </w:r>
    </w:p>
    <w:p w:rsidR="00E7447E" w:rsidRPr="00D067B0" w:rsidRDefault="00E7447E" w:rsidP="00E7447E">
      <w:pPr>
        <w:rPr>
          <w:rFonts w:cs="Tahoma"/>
          <w:i/>
          <w:sz w:val="22"/>
          <w:szCs w:val="22"/>
        </w:rPr>
      </w:pPr>
      <w:r w:rsidRPr="00D067B0">
        <w:rPr>
          <w:rFonts w:cs="Tahoma"/>
          <w:i/>
          <w:sz w:val="22"/>
          <w:szCs w:val="22"/>
        </w:rPr>
        <w:t>&lt;add key="FtpUser" value="lemonde" /&gt;</w:t>
      </w:r>
    </w:p>
    <w:p w:rsidR="00E7447E" w:rsidRPr="00D067B0" w:rsidRDefault="00E7447E" w:rsidP="00E7447E">
      <w:pPr>
        <w:rPr>
          <w:rFonts w:cs="Tahoma"/>
          <w:i/>
          <w:sz w:val="22"/>
          <w:szCs w:val="22"/>
        </w:rPr>
      </w:pPr>
      <w:r w:rsidRPr="00D067B0">
        <w:rPr>
          <w:rFonts w:cs="Tahoma"/>
          <w:i/>
          <w:sz w:val="22"/>
          <w:szCs w:val="22"/>
        </w:rPr>
        <w:t>&lt;add key="FtpPassword" value="lemonde" /&gt;</w:t>
      </w:r>
    </w:p>
    <w:p w:rsidR="00E7447E" w:rsidRPr="00D067B0" w:rsidRDefault="00E7447E" w:rsidP="00E7447E">
      <w:pPr>
        <w:rPr>
          <w:rFonts w:cs="Tahoma"/>
        </w:rPr>
      </w:pPr>
    </w:p>
    <w:p w:rsidR="00E7447E" w:rsidRPr="00D067B0" w:rsidRDefault="00E7447E" w:rsidP="00E7447E">
      <w:pPr>
        <w:rPr>
          <w:rFonts w:cs="Tahoma"/>
        </w:rPr>
      </w:pPr>
      <w:r w:rsidRPr="00D067B0">
        <w:rPr>
          <w:rFonts w:cs="Tahoma"/>
        </w:rPr>
        <w:t>Répertoir</w:t>
      </w:r>
      <w:r w:rsidR="000F5C9A" w:rsidRPr="00D067B0">
        <w:rPr>
          <w:rFonts w:cs="Tahoma"/>
        </w:rPr>
        <w:t>e de dépôt des ZIP à traiter</w:t>
      </w:r>
    </w:p>
    <w:p w:rsidR="00E7447E" w:rsidRPr="00D067B0" w:rsidRDefault="00E7447E" w:rsidP="00E7447E">
      <w:pPr>
        <w:rPr>
          <w:rFonts w:cs="Tahoma"/>
          <w:i/>
          <w:sz w:val="22"/>
          <w:szCs w:val="22"/>
        </w:rPr>
      </w:pPr>
      <w:r w:rsidRPr="00D067B0">
        <w:rPr>
          <w:rFonts w:cs="Tahoma"/>
          <w:i/>
          <w:sz w:val="22"/>
          <w:szCs w:val="22"/>
        </w:rPr>
        <w:t>&lt;add key="InputDir" value="C:\Temp\kiosque\inputLM"/&gt;</w:t>
      </w:r>
    </w:p>
    <w:p w:rsidR="00E7447E" w:rsidRPr="00D067B0" w:rsidRDefault="00E7447E" w:rsidP="00E7447E">
      <w:pPr>
        <w:rPr>
          <w:rFonts w:cs="Tahoma"/>
        </w:rPr>
      </w:pPr>
    </w:p>
    <w:p w:rsidR="00E7447E" w:rsidRPr="00D067B0" w:rsidRDefault="00E7447E" w:rsidP="00E7447E">
      <w:pPr>
        <w:rPr>
          <w:rFonts w:cs="Tahoma"/>
        </w:rPr>
      </w:pPr>
      <w:r w:rsidRPr="00D067B0">
        <w:rPr>
          <w:rFonts w:cs="Tahoma"/>
        </w:rPr>
        <w:t>Répertoire d</w:t>
      </w:r>
      <w:r w:rsidR="000F5C9A" w:rsidRPr="00D067B0">
        <w:rPr>
          <w:rFonts w:cs="Tahoma"/>
        </w:rPr>
        <w:t>e dépôt des fichiers traités</w:t>
      </w:r>
    </w:p>
    <w:p w:rsidR="00E7447E" w:rsidRPr="00D067B0" w:rsidRDefault="00E7447E" w:rsidP="00E7447E">
      <w:pPr>
        <w:rPr>
          <w:rFonts w:cs="Tahoma"/>
          <w:i/>
          <w:sz w:val="22"/>
          <w:szCs w:val="22"/>
        </w:rPr>
      </w:pPr>
      <w:r w:rsidRPr="00D067B0">
        <w:rPr>
          <w:rFonts w:cs="Tahoma"/>
          <w:i/>
          <w:sz w:val="22"/>
          <w:szCs w:val="22"/>
        </w:rPr>
        <w:t>&lt;add key="OutputDir" value="C:\Temp\kiosque\doneLM"/&gt;</w:t>
      </w:r>
    </w:p>
    <w:p w:rsidR="00E7447E" w:rsidRPr="00D067B0" w:rsidRDefault="00E7447E" w:rsidP="00E7447E">
      <w:pPr>
        <w:rPr>
          <w:rFonts w:cs="Tahoma"/>
        </w:rPr>
      </w:pPr>
    </w:p>
    <w:p w:rsidR="00E7447E" w:rsidRPr="00D067B0" w:rsidRDefault="00E7447E" w:rsidP="00E7447E">
      <w:pPr>
        <w:rPr>
          <w:rFonts w:cs="Tahoma"/>
        </w:rPr>
      </w:pPr>
      <w:r w:rsidRPr="00D067B0">
        <w:rPr>
          <w:rFonts w:cs="Tahoma"/>
        </w:rPr>
        <w:t xml:space="preserve">Liste des publications </w:t>
      </w:r>
      <w:r w:rsidR="000F5C9A" w:rsidRPr="00D067B0">
        <w:rPr>
          <w:rFonts w:cs="Tahoma"/>
        </w:rPr>
        <w:t>ignorées</w:t>
      </w:r>
    </w:p>
    <w:p w:rsidR="00E7447E" w:rsidRPr="00D067B0" w:rsidRDefault="00E7447E" w:rsidP="00E7447E">
      <w:pPr>
        <w:rPr>
          <w:rFonts w:cs="Tahoma"/>
          <w:i/>
          <w:sz w:val="22"/>
          <w:szCs w:val="22"/>
        </w:rPr>
      </w:pPr>
      <w:r w:rsidRPr="00D067B0">
        <w:rPr>
          <w:rFonts w:cs="Tahoma"/>
          <w:i/>
          <w:sz w:val="22"/>
          <w:szCs w:val="22"/>
        </w:rPr>
        <w:t>&lt;add key="IgnoreList" value="LEXP|CHAL"/&gt;</w:t>
      </w:r>
    </w:p>
    <w:p w:rsidR="00036A59" w:rsidRDefault="00036A59">
      <w:pPr>
        <w:rPr>
          <w:rFonts w:cs="Tahoma"/>
          <w:b/>
          <w:bCs/>
          <w:i/>
          <w:iCs/>
          <w:sz w:val="28"/>
          <w:szCs w:val="28"/>
        </w:rPr>
      </w:pPr>
      <w:r>
        <w:br w:type="page"/>
      </w:r>
    </w:p>
    <w:p w:rsidR="000F5C9A" w:rsidRPr="00D067B0" w:rsidRDefault="000F5C9A" w:rsidP="000F5C9A">
      <w:pPr>
        <w:pStyle w:val="Titre2"/>
        <w:numPr>
          <w:ilvl w:val="0"/>
          <w:numId w:val="4"/>
        </w:numPr>
      </w:pPr>
      <w:r w:rsidRPr="00D067B0">
        <w:lastRenderedPageBreak/>
        <w:t>Fonctionnement</w:t>
      </w:r>
    </w:p>
    <w:p w:rsidR="000F5C9A" w:rsidRPr="00D067B0" w:rsidRDefault="000F5C9A" w:rsidP="00E7447E">
      <w:pPr>
        <w:rPr>
          <w:rFonts w:cs="Tahoma"/>
          <w:i/>
          <w:sz w:val="22"/>
          <w:szCs w:val="22"/>
        </w:rPr>
      </w:pPr>
    </w:p>
    <w:p w:rsidR="00D067B0" w:rsidRDefault="00D067B0" w:rsidP="00D067B0">
      <w:pPr>
        <w:pStyle w:val="Paragraphedeliste"/>
        <w:numPr>
          <w:ilvl w:val="0"/>
          <w:numId w:val="5"/>
        </w:numPr>
        <w:rPr>
          <w:rFonts w:cs="Tahoma"/>
        </w:rPr>
      </w:pPr>
      <w:r w:rsidRPr="00D067B0">
        <w:rPr>
          <w:rFonts w:cs="Tahoma"/>
        </w:rPr>
        <w:t>Initialisation</w:t>
      </w:r>
    </w:p>
    <w:p w:rsidR="00D067B0" w:rsidRDefault="00D067B0" w:rsidP="00D067B0">
      <w:pPr>
        <w:pStyle w:val="Paragraphedeliste"/>
        <w:numPr>
          <w:ilvl w:val="1"/>
          <w:numId w:val="5"/>
        </w:numPr>
        <w:rPr>
          <w:rFonts w:cs="Tahoma"/>
        </w:rPr>
      </w:pPr>
      <w:r>
        <w:rPr>
          <w:rFonts w:cs="Tahoma"/>
        </w:rPr>
        <w:t>Suppression du répertoire de travail.</w:t>
      </w:r>
      <w:r>
        <w:rPr>
          <w:rFonts w:cs="Tahoma"/>
        </w:rPr>
        <w:br/>
      </w:r>
      <w:r w:rsidRPr="00D067B0">
        <w:rPr>
          <w:rFonts w:cs="Tahoma"/>
        </w:rPr>
        <w:t>Si la suppression n’a pas été possible, on tue le process InDesign (si cette option est activée dans le fichier de config).</w:t>
      </w:r>
    </w:p>
    <w:p w:rsidR="00D067B0" w:rsidRDefault="00D067B0" w:rsidP="00D067B0">
      <w:pPr>
        <w:pStyle w:val="Paragraphedeliste"/>
        <w:ind w:left="1440"/>
        <w:rPr>
          <w:rFonts w:cs="Tahoma"/>
        </w:rPr>
      </w:pPr>
    </w:p>
    <w:p w:rsidR="00D067B0" w:rsidRDefault="00D067B0" w:rsidP="00D067B0">
      <w:pPr>
        <w:pStyle w:val="Paragraphedeliste"/>
        <w:numPr>
          <w:ilvl w:val="0"/>
          <w:numId w:val="5"/>
        </w:numPr>
        <w:rPr>
          <w:rFonts w:cs="Tahoma"/>
        </w:rPr>
      </w:pPr>
      <w:r>
        <w:rPr>
          <w:rFonts w:cs="Tahoma"/>
        </w:rPr>
        <w:t>Connexion au FTP.</w:t>
      </w:r>
      <w:r>
        <w:rPr>
          <w:rFonts w:cs="Tahoma"/>
        </w:rPr>
        <w:br/>
        <w:t>Si les paramètres de connexion ne sont pas définis, cette étape est ignorée.</w:t>
      </w:r>
    </w:p>
    <w:p w:rsidR="00C05CBB" w:rsidRDefault="00C05CBB" w:rsidP="00C05CBB">
      <w:pPr>
        <w:pStyle w:val="Paragraphedeliste"/>
        <w:rPr>
          <w:rFonts w:cs="Tahoma"/>
        </w:rPr>
      </w:pPr>
    </w:p>
    <w:p w:rsidR="00D067B0" w:rsidRDefault="00D067B0" w:rsidP="00D067B0">
      <w:pPr>
        <w:pStyle w:val="Paragraphedeliste"/>
        <w:numPr>
          <w:ilvl w:val="0"/>
          <w:numId w:val="5"/>
        </w:numPr>
        <w:rPr>
          <w:rFonts w:cs="Tahoma"/>
        </w:rPr>
      </w:pPr>
      <w:r>
        <w:rPr>
          <w:rFonts w:cs="Tahoma"/>
        </w:rPr>
        <w:t>Constitution de la liste des fichiers à traiter :</w:t>
      </w:r>
    </w:p>
    <w:p w:rsidR="003E647B" w:rsidRDefault="003E647B" w:rsidP="003E647B">
      <w:pPr>
        <w:pStyle w:val="Paragraphedeliste"/>
        <w:ind w:left="1440"/>
        <w:rPr>
          <w:rFonts w:cs="Tahoma"/>
        </w:rPr>
      </w:pPr>
    </w:p>
    <w:p w:rsidR="00D067B0" w:rsidRDefault="00D067B0" w:rsidP="00D067B0">
      <w:pPr>
        <w:pStyle w:val="Paragraphedeliste"/>
        <w:numPr>
          <w:ilvl w:val="1"/>
          <w:numId w:val="5"/>
        </w:numPr>
        <w:rPr>
          <w:rFonts w:cs="Tahoma"/>
        </w:rPr>
      </w:pPr>
      <w:r>
        <w:rPr>
          <w:rFonts w:cs="Tahoma"/>
        </w:rPr>
        <w:t>A partir du FTP.</w:t>
      </w:r>
    </w:p>
    <w:p w:rsidR="003E647B" w:rsidRDefault="003E647B" w:rsidP="003E647B">
      <w:pPr>
        <w:pStyle w:val="Paragraphedeliste"/>
        <w:ind w:left="1440"/>
        <w:rPr>
          <w:rFonts w:cs="Tahoma"/>
        </w:rPr>
      </w:pPr>
    </w:p>
    <w:p w:rsidR="00D067B0" w:rsidRDefault="00D067B0" w:rsidP="00D067B0">
      <w:pPr>
        <w:pStyle w:val="Paragraphedeliste"/>
        <w:numPr>
          <w:ilvl w:val="1"/>
          <w:numId w:val="5"/>
        </w:numPr>
        <w:rPr>
          <w:rFonts w:cs="Tahoma"/>
        </w:rPr>
      </w:pPr>
      <w:r>
        <w:rPr>
          <w:rFonts w:cs="Tahoma"/>
        </w:rPr>
        <w:t xml:space="preserve">A partir du répertoire </w:t>
      </w:r>
      <w:r w:rsidR="00C05CBB">
        <w:rPr>
          <w:rFonts w:cs="Tahoma"/>
        </w:rPr>
        <w:t>d’entrée commun.</w:t>
      </w:r>
    </w:p>
    <w:p w:rsidR="003E647B" w:rsidRDefault="003E647B" w:rsidP="003E647B">
      <w:pPr>
        <w:pStyle w:val="Paragraphedeliste"/>
        <w:ind w:left="1440"/>
        <w:rPr>
          <w:rFonts w:cs="Tahoma"/>
        </w:rPr>
      </w:pPr>
    </w:p>
    <w:p w:rsidR="00C05CBB" w:rsidRDefault="00C05CBB" w:rsidP="00D067B0">
      <w:pPr>
        <w:pStyle w:val="Paragraphedeliste"/>
        <w:numPr>
          <w:ilvl w:val="1"/>
          <w:numId w:val="5"/>
        </w:numPr>
        <w:rPr>
          <w:rFonts w:cs="Tahoma"/>
        </w:rPr>
      </w:pPr>
      <w:r>
        <w:rPr>
          <w:rFonts w:cs="Tahoma"/>
        </w:rPr>
        <w:t>A partir du répertoire d’entrée spécifique.</w:t>
      </w:r>
    </w:p>
    <w:p w:rsidR="00867B3F" w:rsidRDefault="00867B3F" w:rsidP="00867B3F">
      <w:pPr>
        <w:pStyle w:val="Paragraphedeliste"/>
        <w:rPr>
          <w:rFonts w:cs="Tahoma"/>
        </w:rPr>
      </w:pPr>
    </w:p>
    <w:p w:rsidR="00867B3F" w:rsidRDefault="00867B3F" w:rsidP="00867B3F">
      <w:pPr>
        <w:pStyle w:val="Paragraphedeliste"/>
        <w:numPr>
          <w:ilvl w:val="0"/>
          <w:numId w:val="5"/>
        </w:numPr>
        <w:rPr>
          <w:rFonts w:cs="Tahoma"/>
        </w:rPr>
      </w:pPr>
      <w:r>
        <w:rPr>
          <w:rFonts w:cs="Tahoma"/>
        </w:rPr>
        <w:t>Pour chaque fichier à traiter :</w:t>
      </w:r>
    </w:p>
    <w:p w:rsidR="003E647B" w:rsidRDefault="003E647B" w:rsidP="003E647B">
      <w:pPr>
        <w:pStyle w:val="Paragraphedeliste"/>
        <w:rPr>
          <w:rFonts w:cs="Tahoma"/>
        </w:rPr>
      </w:pPr>
    </w:p>
    <w:p w:rsidR="00867B3F" w:rsidRDefault="00867B3F" w:rsidP="00867B3F">
      <w:pPr>
        <w:pStyle w:val="Paragraphedeliste"/>
        <w:numPr>
          <w:ilvl w:val="1"/>
          <w:numId w:val="5"/>
        </w:numPr>
        <w:rPr>
          <w:rFonts w:cs="Tahoma"/>
        </w:rPr>
      </w:pPr>
      <w:r>
        <w:rPr>
          <w:rFonts w:cs="Tahoma"/>
        </w:rPr>
        <w:t>Si le fichier est sur le FTP, téléchargement de celui-ci.</w:t>
      </w:r>
    </w:p>
    <w:p w:rsidR="003E647B" w:rsidRDefault="003E647B" w:rsidP="003E647B">
      <w:pPr>
        <w:pStyle w:val="Paragraphedeliste"/>
        <w:ind w:left="1440"/>
        <w:rPr>
          <w:rFonts w:cs="Tahoma"/>
        </w:rPr>
      </w:pPr>
    </w:p>
    <w:p w:rsidR="00867B3F" w:rsidRDefault="00867B3F" w:rsidP="00867B3F">
      <w:pPr>
        <w:pStyle w:val="Paragraphedeliste"/>
        <w:numPr>
          <w:ilvl w:val="1"/>
          <w:numId w:val="5"/>
        </w:numPr>
        <w:rPr>
          <w:rFonts w:cs="Tahoma"/>
        </w:rPr>
      </w:pPr>
      <w:r>
        <w:rPr>
          <w:rFonts w:cs="Tahoma"/>
        </w:rPr>
        <w:t>Si le fichier provient d’une source commune et qu’il doit être mis à disposition pour le client, on vérifie s’il n’a pas déjà été traité dans le répertoire de sortie commun.</w:t>
      </w:r>
      <w:r>
        <w:rPr>
          <w:rFonts w:cs="Tahoma"/>
        </w:rPr>
        <w:br/>
        <w:t>S’il est présent, on le recopie directement dans le répertoire de sortie du client et le processus de traitement pour le fichier s’arrête là.</w:t>
      </w:r>
    </w:p>
    <w:p w:rsidR="003E647B" w:rsidRDefault="003E647B" w:rsidP="003E647B">
      <w:pPr>
        <w:pStyle w:val="Paragraphedeliste"/>
        <w:ind w:left="1440"/>
        <w:rPr>
          <w:rFonts w:cs="Tahoma"/>
        </w:rPr>
      </w:pPr>
    </w:p>
    <w:p w:rsidR="00867B3F" w:rsidRDefault="00867B3F" w:rsidP="00867B3F">
      <w:pPr>
        <w:pStyle w:val="Paragraphedeliste"/>
        <w:numPr>
          <w:ilvl w:val="1"/>
          <w:numId w:val="5"/>
        </w:numPr>
        <w:rPr>
          <w:rFonts w:cs="Tahoma"/>
        </w:rPr>
      </w:pPr>
      <w:r>
        <w:rPr>
          <w:rFonts w:cs="Tahoma"/>
        </w:rPr>
        <w:t>Le fichier est décompressé dans un répertoire temporaire.</w:t>
      </w:r>
    </w:p>
    <w:p w:rsidR="003E647B" w:rsidRDefault="003E647B" w:rsidP="003E647B">
      <w:pPr>
        <w:pStyle w:val="Paragraphedeliste"/>
        <w:ind w:left="1440"/>
        <w:rPr>
          <w:rFonts w:cs="Tahoma"/>
        </w:rPr>
      </w:pPr>
    </w:p>
    <w:p w:rsidR="00867B3F" w:rsidRDefault="00E87FC2" w:rsidP="00867B3F">
      <w:pPr>
        <w:pStyle w:val="Paragraphedeliste"/>
        <w:numPr>
          <w:ilvl w:val="1"/>
          <w:numId w:val="5"/>
        </w:numPr>
        <w:rPr>
          <w:rFonts w:cs="Tahoma"/>
        </w:rPr>
      </w:pPr>
      <w:r>
        <w:rPr>
          <w:rFonts w:cs="Tahoma"/>
        </w:rPr>
        <w:t>Si l’archive contient plusieurs PDF, ces PDF sont concaténé dans un seul fichier. Ce nouveau fichier sera utilisé pour la suite des traitements.</w:t>
      </w:r>
    </w:p>
    <w:p w:rsidR="003E647B" w:rsidRDefault="003E647B" w:rsidP="003E647B">
      <w:pPr>
        <w:pStyle w:val="Paragraphedeliste"/>
        <w:ind w:left="1440"/>
        <w:rPr>
          <w:rFonts w:cs="Tahoma"/>
        </w:rPr>
      </w:pPr>
    </w:p>
    <w:p w:rsidR="00E87FC2" w:rsidRDefault="00E87FC2" w:rsidP="00867B3F">
      <w:pPr>
        <w:pStyle w:val="Paragraphedeliste"/>
        <w:numPr>
          <w:ilvl w:val="1"/>
          <w:numId w:val="5"/>
        </w:numPr>
        <w:rPr>
          <w:rFonts w:cs="Tahoma"/>
        </w:rPr>
      </w:pPr>
      <w:r>
        <w:rPr>
          <w:rFonts w:cs="Tahoma"/>
        </w:rPr>
        <w:t>Si le fichier PDF n’est pas dans la liste des exclusions pour la normalisation, celui-ci est alors normalisé.</w:t>
      </w:r>
      <w:r>
        <w:rPr>
          <w:rFonts w:cs="Tahoma"/>
        </w:rPr>
        <w:br/>
        <w:t xml:space="preserve">En cas d’erreur de normalisation, un copie du fichier est effectué dans le répertoire </w:t>
      </w:r>
      <w:r w:rsidRPr="00E87FC2">
        <w:rPr>
          <w:rFonts w:cs="Tahoma"/>
          <w:i/>
        </w:rPr>
        <w:t>warn</w:t>
      </w:r>
      <w:r>
        <w:rPr>
          <w:rFonts w:cs="Tahoma"/>
        </w:rPr>
        <w:t xml:space="preserve"> et le processus continu de se dérouler comme si la normalisation avait été effectuée.</w:t>
      </w:r>
    </w:p>
    <w:p w:rsidR="003E647B" w:rsidRDefault="003E647B" w:rsidP="003E647B">
      <w:pPr>
        <w:pStyle w:val="Paragraphedeliste"/>
        <w:ind w:left="1440"/>
        <w:rPr>
          <w:rFonts w:cs="Tahoma"/>
        </w:rPr>
      </w:pPr>
    </w:p>
    <w:p w:rsidR="003E647B" w:rsidRDefault="003E647B" w:rsidP="00867B3F">
      <w:pPr>
        <w:pStyle w:val="Paragraphedeliste"/>
        <w:numPr>
          <w:ilvl w:val="1"/>
          <w:numId w:val="5"/>
        </w:numPr>
        <w:rPr>
          <w:rFonts w:cs="Tahoma"/>
        </w:rPr>
      </w:pPr>
      <w:r>
        <w:rPr>
          <w:rFonts w:cs="Tahoma"/>
        </w:rPr>
        <w:t xml:space="preserve">Si le fichier provient d’une source commune,  création de la nouvelle archive dans le répertoire de sortie commun en incluant  le </w:t>
      </w:r>
      <w:r w:rsidRPr="003E647B">
        <w:rPr>
          <w:rFonts w:cs="Tahoma"/>
          <w:i/>
        </w:rPr>
        <w:t>hash</w:t>
      </w:r>
      <w:r>
        <w:rPr>
          <w:rFonts w:cs="Tahoma"/>
        </w:rPr>
        <w:t xml:space="preserve"> de l’archive source dans le nom du fichier, et recopie de l’archive dans le répertoire de sortie du client.</w:t>
      </w:r>
      <w:r>
        <w:rPr>
          <w:rFonts w:cs="Tahoma"/>
        </w:rPr>
        <w:br/>
        <w:t>Si la source est spécifique au client, création de la nouvelle archive directement dans le répertoire de sortie du client.</w:t>
      </w:r>
    </w:p>
    <w:p w:rsidR="00B01955" w:rsidRPr="00B01955" w:rsidRDefault="00B01955" w:rsidP="00B01955">
      <w:pPr>
        <w:pStyle w:val="Paragraphedeliste"/>
        <w:rPr>
          <w:rFonts w:cs="Tahoma"/>
        </w:rPr>
      </w:pPr>
    </w:p>
    <w:p w:rsidR="00B01955" w:rsidRDefault="00B01955" w:rsidP="00867B3F">
      <w:pPr>
        <w:pStyle w:val="Paragraphedeliste"/>
        <w:numPr>
          <w:ilvl w:val="1"/>
          <w:numId w:val="5"/>
        </w:numPr>
        <w:rPr>
          <w:rFonts w:cs="Tahoma"/>
        </w:rPr>
      </w:pPr>
      <w:r>
        <w:rPr>
          <w:rFonts w:cs="Tahoma"/>
        </w:rPr>
        <w:t>Suppression des fichiers obsolètes dans le répertoire de sortie commun.</w:t>
      </w:r>
    </w:p>
    <w:p w:rsidR="00B01955" w:rsidRPr="00B01955" w:rsidRDefault="00B01955" w:rsidP="00B01955">
      <w:pPr>
        <w:pStyle w:val="Paragraphedeliste"/>
        <w:rPr>
          <w:rFonts w:cs="Tahoma"/>
        </w:rPr>
      </w:pPr>
    </w:p>
    <w:p w:rsidR="00B01955" w:rsidRPr="00D067B0" w:rsidRDefault="00B01955" w:rsidP="00867B3F">
      <w:pPr>
        <w:pStyle w:val="Paragraphedeliste"/>
        <w:numPr>
          <w:ilvl w:val="1"/>
          <w:numId w:val="5"/>
        </w:numPr>
        <w:rPr>
          <w:rFonts w:cs="Tahoma"/>
        </w:rPr>
      </w:pPr>
      <w:r>
        <w:rPr>
          <w:rFonts w:cs="Tahoma"/>
        </w:rPr>
        <w:t>Nettoyage des fichier</w:t>
      </w:r>
      <w:r w:rsidR="00036A59">
        <w:rPr>
          <w:rFonts w:cs="Tahoma"/>
        </w:rPr>
        <w:t>s</w:t>
      </w:r>
      <w:bookmarkStart w:id="0" w:name="_GoBack"/>
      <w:bookmarkEnd w:id="0"/>
      <w:r>
        <w:rPr>
          <w:rFonts w:cs="Tahoma"/>
        </w:rPr>
        <w:t xml:space="preserve"> temporaires.</w:t>
      </w:r>
    </w:p>
    <w:sectPr w:rsidR="00B01955" w:rsidRPr="00D067B0" w:rsidSect="00EA1C3A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DA" w:rsidRDefault="009A4DDA">
      <w:r>
        <w:separator/>
      </w:r>
    </w:p>
    <w:p w:rsidR="009A4DDA" w:rsidRDefault="009A4DDA"/>
  </w:endnote>
  <w:endnote w:type="continuationSeparator" w:id="0">
    <w:p w:rsidR="009A4DDA" w:rsidRDefault="009A4DDA">
      <w:r>
        <w:continuationSeparator/>
      </w:r>
    </w:p>
    <w:p w:rsidR="009A4DDA" w:rsidRDefault="009A4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D" w:rsidRDefault="00EA1C3A" w:rsidP="00EA1C3A">
    <w:pPr>
      <w:pStyle w:val="Pieddepage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>PDF kiosque retriever</w:t>
    </w:r>
    <w:r w:rsidR="00660ADA">
      <w:rPr>
        <w:rFonts w:ascii="Lucida Console" w:hAnsi="Lucida Console"/>
        <w:color w:val="999999"/>
        <w:sz w:val="18"/>
      </w:rPr>
      <w:tab/>
      <w:t>Principe de fonctionnement</w:t>
    </w:r>
    <w:r w:rsidR="00660ADA">
      <w:rPr>
        <w:rFonts w:ascii="Lucida Console" w:hAnsi="Lucida Console"/>
        <w:color w:val="999999"/>
        <w:sz w:val="18"/>
      </w:rPr>
      <w:tab/>
    </w:r>
    <w:r w:rsidR="00660ADA" w:rsidRPr="00660ADA">
      <w:rPr>
        <w:rFonts w:ascii="Lucida Console" w:hAnsi="Lucida Console"/>
        <w:color w:val="999999"/>
        <w:sz w:val="18"/>
      </w:rPr>
      <w:fldChar w:fldCharType="begin"/>
    </w:r>
    <w:r w:rsidR="00660ADA" w:rsidRPr="00660ADA">
      <w:rPr>
        <w:rFonts w:ascii="Lucida Console" w:hAnsi="Lucida Console"/>
        <w:color w:val="999999"/>
        <w:sz w:val="18"/>
      </w:rPr>
      <w:instrText>PAGE  \* Arabic  \* MERGEFORMAT</w:instrText>
    </w:r>
    <w:r w:rsidR="00660ADA" w:rsidRPr="00660ADA">
      <w:rPr>
        <w:rFonts w:ascii="Lucida Console" w:hAnsi="Lucida Console"/>
        <w:color w:val="999999"/>
        <w:sz w:val="18"/>
      </w:rPr>
      <w:fldChar w:fldCharType="separate"/>
    </w:r>
    <w:r w:rsidR="00036A59">
      <w:rPr>
        <w:rFonts w:ascii="Lucida Console" w:hAnsi="Lucida Console"/>
        <w:noProof/>
        <w:color w:val="999999"/>
        <w:sz w:val="18"/>
      </w:rPr>
      <w:t>3</w:t>
    </w:r>
    <w:r w:rsidR="00660ADA" w:rsidRPr="00660ADA">
      <w:rPr>
        <w:rFonts w:ascii="Lucida Console" w:hAnsi="Lucida Console"/>
        <w:color w:val="999999"/>
        <w:sz w:val="18"/>
      </w:rPr>
      <w:fldChar w:fldCharType="end"/>
    </w:r>
    <w:r w:rsidR="00660ADA" w:rsidRPr="00660ADA">
      <w:rPr>
        <w:rFonts w:ascii="Lucida Console" w:hAnsi="Lucida Console"/>
        <w:color w:val="999999"/>
        <w:sz w:val="18"/>
      </w:rPr>
      <w:t>/</w:t>
    </w:r>
    <w:r w:rsidR="00660ADA" w:rsidRPr="00660ADA">
      <w:rPr>
        <w:rFonts w:ascii="Lucida Console" w:hAnsi="Lucida Console"/>
        <w:color w:val="999999"/>
        <w:sz w:val="18"/>
      </w:rPr>
      <w:fldChar w:fldCharType="begin"/>
    </w:r>
    <w:r w:rsidR="00660ADA" w:rsidRPr="00660ADA">
      <w:rPr>
        <w:rFonts w:ascii="Lucida Console" w:hAnsi="Lucida Console"/>
        <w:color w:val="999999"/>
        <w:sz w:val="18"/>
      </w:rPr>
      <w:instrText>NUMPAGES  \* Arabic  \* MERGEFORMAT</w:instrText>
    </w:r>
    <w:r w:rsidR="00660ADA" w:rsidRPr="00660ADA">
      <w:rPr>
        <w:rFonts w:ascii="Lucida Console" w:hAnsi="Lucida Console"/>
        <w:color w:val="999999"/>
        <w:sz w:val="18"/>
      </w:rPr>
      <w:fldChar w:fldCharType="separate"/>
    </w:r>
    <w:r w:rsidR="00036A59">
      <w:rPr>
        <w:rFonts w:ascii="Lucida Console" w:hAnsi="Lucida Console"/>
        <w:noProof/>
        <w:color w:val="999999"/>
        <w:sz w:val="18"/>
      </w:rPr>
      <w:t>3</w:t>
    </w:r>
    <w:r w:rsidR="00660ADA" w:rsidRPr="00660ADA">
      <w:rPr>
        <w:rFonts w:ascii="Lucida Console" w:hAnsi="Lucida Console"/>
        <w:color w:val="999999"/>
        <w:sz w:val="18"/>
      </w:rPr>
      <w:fldChar w:fldCharType="end"/>
    </w:r>
  </w:p>
  <w:p w:rsidR="009B3734" w:rsidRDefault="009B37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DA" w:rsidRDefault="009A4DDA">
      <w:r>
        <w:separator/>
      </w:r>
    </w:p>
    <w:p w:rsidR="009A4DDA" w:rsidRDefault="009A4DDA"/>
  </w:footnote>
  <w:footnote w:type="continuationSeparator" w:id="0">
    <w:p w:rsidR="009A4DDA" w:rsidRDefault="009A4DDA">
      <w:r>
        <w:continuationSeparator/>
      </w:r>
    </w:p>
    <w:p w:rsidR="009A4DDA" w:rsidRDefault="009A4D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D" w:rsidRPr="00660ADA" w:rsidRDefault="00660ADA" w:rsidP="00EA1C3A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Documentation</w:t>
    </w:r>
  </w:p>
  <w:p w:rsidR="009B3734" w:rsidRDefault="009B37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634"/>
    <w:multiLevelType w:val="multilevel"/>
    <w:tmpl w:val="35C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02B01"/>
    <w:multiLevelType w:val="multilevel"/>
    <w:tmpl w:val="55A4F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236E9F"/>
    <w:multiLevelType w:val="hybridMultilevel"/>
    <w:tmpl w:val="1BC8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40A93"/>
    <w:multiLevelType w:val="hybridMultilevel"/>
    <w:tmpl w:val="00028D90"/>
    <w:lvl w:ilvl="0" w:tplc="7DC6B5B8">
      <w:numFmt w:val="bullet"/>
      <w:lvlText w:val="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03C1740"/>
    <w:multiLevelType w:val="hybridMultilevel"/>
    <w:tmpl w:val="71AA0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25943"/>
    <w:rsid w:val="00036A59"/>
    <w:rsid w:val="00044C8C"/>
    <w:rsid w:val="0007472C"/>
    <w:rsid w:val="000A0A07"/>
    <w:rsid w:val="000B3B5A"/>
    <w:rsid w:val="000E65B5"/>
    <w:rsid w:val="000F5C9A"/>
    <w:rsid w:val="001210C5"/>
    <w:rsid w:val="00133982"/>
    <w:rsid w:val="0015650F"/>
    <w:rsid w:val="00176CB7"/>
    <w:rsid w:val="00190207"/>
    <w:rsid w:val="001943AC"/>
    <w:rsid w:val="001B7D53"/>
    <w:rsid w:val="00247489"/>
    <w:rsid w:val="002B0B6D"/>
    <w:rsid w:val="003B5134"/>
    <w:rsid w:val="003C1B3D"/>
    <w:rsid w:val="003E647B"/>
    <w:rsid w:val="004269E2"/>
    <w:rsid w:val="0050205C"/>
    <w:rsid w:val="00643C48"/>
    <w:rsid w:val="006557E3"/>
    <w:rsid w:val="00657F87"/>
    <w:rsid w:val="00660ADA"/>
    <w:rsid w:val="00660D3A"/>
    <w:rsid w:val="006767A6"/>
    <w:rsid w:val="00704BE0"/>
    <w:rsid w:val="00777DC5"/>
    <w:rsid w:val="007B3BE2"/>
    <w:rsid w:val="007B6F72"/>
    <w:rsid w:val="008019BD"/>
    <w:rsid w:val="00867B3F"/>
    <w:rsid w:val="008B404F"/>
    <w:rsid w:val="00974662"/>
    <w:rsid w:val="009A4DDA"/>
    <w:rsid w:val="009B3734"/>
    <w:rsid w:val="009D1056"/>
    <w:rsid w:val="00A2384E"/>
    <w:rsid w:val="00AA1E56"/>
    <w:rsid w:val="00AF4397"/>
    <w:rsid w:val="00AF4B89"/>
    <w:rsid w:val="00B01955"/>
    <w:rsid w:val="00B93FCB"/>
    <w:rsid w:val="00BA1203"/>
    <w:rsid w:val="00BE4705"/>
    <w:rsid w:val="00C05CBB"/>
    <w:rsid w:val="00C516C5"/>
    <w:rsid w:val="00CB039C"/>
    <w:rsid w:val="00CF0316"/>
    <w:rsid w:val="00D0353D"/>
    <w:rsid w:val="00D067B0"/>
    <w:rsid w:val="00D302D1"/>
    <w:rsid w:val="00D67165"/>
    <w:rsid w:val="00DA3075"/>
    <w:rsid w:val="00DE355A"/>
    <w:rsid w:val="00E7447E"/>
    <w:rsid w:val="00E87FC2"/>
    <w:rsid w:val="00E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16"/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F0316"/>
    <w:pPr>
      <w:keepNext/>
      <w:spacing w:before="240" w:after="60"/>
      <w:outlineLvl w:val="1"/>
    </w:pPr>
    <w:rPr>
      <w:rFonts w:cs="Tahom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  <w:jc w:val="both"/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F0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16"/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F0316"/>
    <w:pPr>
      <w:keepNext/>
      <w:spacing w:before="240" w:after="60"/>
      <w:outlineLvl w:val="1"/>
    </w:pPr>
    <w:rPr>
      <w:rFonts w:cs="Tahom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  <w:jc w:val="both"/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F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3731E-39E7-44B9-9765-34EDF632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</vt:lpstr>
    </vt:vector>
  </TitlesOfParts>
  <Company>Tennis Club Nohicois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</dc:title>
  <dc:creator>Tennis</dc:creator>
  <cp:lastModifiedBy>Cédric Houis</cp:lastModifiedBy>
  <cp:revision>20</cp:revision>
  <cp:lastPrinted>2011-11-15T19:17:00Z</cp:lastPrinted>
  <dcterms:created xsi:type="dcterms:W3CDTF">2013-12-31T07:41:00Z</dcterms:created>
  <dcterms:modified xsi:type="dcterms:W3CDTF">2014-01-02T10:31:00Z</dcterms:modified>
</cp:coreProperties>
</file>